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0" distB="0" distL="152400" distR="152400" simplePos="0" relativeHeight="2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26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Lunes,11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El Ayuntamiento abre el plazo para solicitar las ayudas </w:t>
      </w:r>
      <w:r>
        <w:rPr>
          <w:rFonts w:ascii="Verdana" w:hAnsi="Verdana" w:cs="Calibri"/>
          <w:b/>
          <w:bCs/>
          <w:sz w:val="52"/>
          <w:szCs w:val="52"/>
        </w:rPr>
        <w:t>al transporte para estudiantes de enseñanzas obligatorias y postobligatorias del municipio</w:t>
      </w:r>
    </w:p>
    <w:p>
      <w:pPr>
        <w:spacing w:before="100" w:beforeAutospacing="1" w:after="100" w:afterAutospacing="1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 plazo estará abierto desde este lunes 11 de octubre al 9 de noviembre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</w:t>
      </w:r>
      <w:r>
        <w:rPr>
          <w:rFonts w:ascii="Verdana" w:hAnsi="Verdana" w:cs="Calibri"/>
          <w:bCs/>
          <w:sz w:val="28"/>
          <w:szCs w:val="28"/>
        </w:rPr>
        <w:t xml:space="preserve"> con el objetivo de garantizar el derecho a la educación y facilitar el acceso a la misma ha abierto el plazo para solicitar las ayudas al transporte para los estudiantes de enseñanzas obligatorias y postobligatorias del municipio. Para la misma, el consistorio local aporta una partida cercana a los 60.000€. </w:t>
      </w:r>
      <w:r>
        <w:rPr>
          <w:rFonts w:ascii="Verdana" w:hAnsi="Verdana"/>
          <w:sz w:val="28"/>
          <w:szCs w:val="28"/>
        </w:rPr>
        <w:t xml:space="preserve">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Podrán concurrir a estas convocatoria que estará abierta desde este lunes 11 de octubre y hasta el 9 de noviembre, todas aquellas personas que, estando empadronados en el municipio, con una antigüedad de al menos seis meses, se encuentren realizando algunas de las enseñanzas especificadas en las bases reguladoras.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solicitud </w:t>
      </w:r>
      <w:r>
        <w:rPr>
          <w:rFonts w:ascii="Verdana" w:hAnsi="Verdana"/>
          <w:sz w:val="28"/>
          <w:szCs w:val="28"/>
          <w:lang w:val="en-US"/>
        </w:rPr>
        <w:t>estará</w:t>
      </w:r>
      <w:r>
        <w:rPr>
          <w:rFonts w:ascii="Verdana" w:hAnsi="Verdana"/>
          <w:sz w:val="28"/>
          <w:szCs w:val="28"/>
        </w:rPr>
        <w:t xml:space="preserve"> disponible </w:t>
      </w:r>
      <w:r>
        <w:rPr>
          <w:rFonts w:ascii="Verdana" w:eastAsia="Times New Roman" w:hAnsi="Verdana" w:cs="Times New Roman"/>
          <w:sz w:val="28"/>
          <w:szCs w:val="28"/>
        </w:rPr>
        <w:t>en la sede electrónica municipal </w:t>
      </w:r>
      <w:hyperlink r:id="rId6" w:history="1">
        <w:r>
          <w:rPr>
            <w:rFonts w:ascii="Verdana" w:eastAsia="Times New Roman" w:hAnsi="Verdana" w:cs="Times New Roman"/>
            <w:color w:val="0000FF"/>
            <w:sz w:val="28"/>
            <w:szCs w:val="28"/>
            <w:u w:val="single"/>
          </w:rPr>
          <w:t>https://sede.santiagodelteide.es</w:t>
        </w:r>
      </w:hyperlink>
      <w:r>
        <w:rPr>
          <w:rFonts w:ascii="Verdana" w:hAnsi="Verdana"/>
          <w:sz w:val="28"/>
          <w:szCs w:val="28"/>
        </w:rPr>
        <w:t>, en las redes sociales del Ayuntamiento y en las oficinas de registro municipales( Ayuntamiento y Playa de La Arena)</w:t>
      </w:r>
      <w:r>
        <w:rPr>
          <w:rFonts w:ascii="Verdana" w:hAnsi="Verdana"/>
          <w:sz w:val="28"/>
          <w:szCs w:val="28"/>
          <w:lang w:val="en-US"/>
        </w:rPr>
        <w:t>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Las personas interesadas, para cumplir con las exigencias sanitarias derivadas de la Covid19, deberán solicitar cita previa en el teléfono 922-86-31-27 ext 240, y/o presentar la documentación requerida por sede electrónica para lo cual deberán de disponer de certificado digital.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F2D472"/>
    <w:lvl w:ilvl="0" w:tplc="FD18344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left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">
    <w:nsid w:val="00000003"/>
    <w:multiLevelType w:val="hybridMultilevel"/>
    <w:tmpl w:val="4ACE4AF6"/>
    <w:lvl w:ilvl="0" w:tplc="C432582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33F29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santiagodelteide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1251</Characters>
  <Application>Microsoft Office Word</Application>
  <DocSecurity>0</DocSecurity>
  <Lines>10</Lines>
  <Paragraphs>2</Paragraphs>
  <ScaleCrop>false</ScaleCrop>
  <Company>pedro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2021-10-18T11:35:00Z</dcterms:created>
  <dcterms:modified xsi:type="dcterms:W3CDTF">2021-10-18T11:35:00Z</dcterms:modified>
</cp:coreProperties>
</file>